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7CF2E" w14:textId="6C6977A4" w:rsidR="00DA470C" w:rsidRPr="003354E6" w:rsidRDefault="00DA470C" w:rsidP="0056748B">
      <w:pPr>
        <w:spacing w:line="276" w:lineRule="auto"/>
        <w:jc w:val="center"/>
        <w:rPr>
          <w:rFonts w:ascii="Times New Roman" w:hAnsi="Times New Roman" w:cs="Times New Roman"/>
          <w:b/>
          <w:sz w:val="24"/>
          <w:szCs w:val="24"/>
        </w:rPr>
      </w:pPr>
      <w:r w:rsidRPr="003354E6">
        <w:rPr>
          <w:rFonts w:ascii="Times New Roman" w:hAnsi="Times New Roman" w:cs="Times New Roman"/>
          <w:b/>
          <w:sz w:val="24"/>
          <w:szCs w:val="24"/>
        </w:rPr>
        <w:t>Advancements in Education for Sustainable Development (ESD) and the strategic potential of LEAD-ESD in acceleratin</w:t>
      </w:r>
      <w:bookmarkStart w:id="0" w:name="_GoBack"/>
      <w:bookmarkEnd w:id="0"/>
      <w:r w:rsidRPr="003354E6">
        <w:rPr>
          <w:rFonts w:ascii="Times New Roman" w:hAnsi="Times New Roman" w:cs="Times New Roman"/>
          <w:b/>
          <w:sz w:val="24"/>
          <w:szCs w:val="24"/>
        </w:rPr>
        <w:t xml:space="preserve">g its integration </w:t>
      </w:r>
      <w:r w:rsidR="008A4F8B">
        <w:rPr>
          <w:rFonts w:ascii="Times New Roman" w:hAnsi="Times New Roman" w:cs="Times New Roman"/>
          <w:b/>
          <w:sz w:val="24"/>
          <w:szCs w:val="24"/>
        </w:rPr>
        <w:t>across Kenya’s education sector</w:t>
      </w:r>
    </w:p>
    <w:p w14:paraId="10E92D43" w14:textId="7F741836" w:rsidR="00F9194A" w:rsidRPr="003354E6" w:rsidRDefault="00F9194A" w:rsidP="0056748B">
      <w:pPr>
        <w:spacing w:line="276" w:lineRule="auto"/>
        <w:jc w:val="center"/>
        <w:rPr>
          <w:rFonts w:ascii="Times New Roman" w:hAnsi="Times New Roman" w:cs="Times New Roman"/>
          <w:b/>
          <w:sz w:val="24"/>
          <w:szCs w:val="24"/>
        </w:rPr>
      </w:pPr>
      <w:r w:rsidRPr="003354E6">
        <w:rPr>
          <w:rFonts w:ascii="Times New Roman" w:hAnsi="Times New Roman" w:cs="Times New Roman"/>
          <w:b/>
          <w:sz w:val="24"/>
          <w:szCs w:val="24"/>
        </w:rPr>
        <w:t>By</w:t>
      </w:r>
      <w:r w:rsidR="00DA470C" w:rsidRPr="003354E6">
        <w:rPr>
          <w:rFonts w:ascii="Times New Roman" w:hAnsi="Times New Roman" w:cs="Times New Roman"/>
          <w:b/>
          <w:sz w:val="24"/>
          <w:szCs w:val="24"/>
        </w:rPr>
        <w:t>,</w:t>
      </w:r>
    </w:p>
    <w:p w14:paraId="5C7A2833" w14:textId="14068ECA" w:rsidR="00F9194A" w:rsidRPr="003354E6" w:rsidRDefault="00F9194A" w:rsidP="0056748B">
      <w:pPr>
        <w:pBdr>
          <w:bottom w:val="single" w:sz="4" w:space="1" w:color="auto"/>
        </w:pBdr>
        <w:spacing w:line="276" w:lineRule="auto"/>
        <w:jc w:val="center"/>
        <w:rPr>
          <w:rFonts w:ascii="Times New Roman" w:hAnsi="Times New Roman" w:cs="Times New Roman"/>
          <w:b/>
          <w:sz w:val="24"/>
          <w:szCs w:val="24"/>
        </w:rPr>
      </w:pPr>
      <w:r w:rsidRPr="003354E6">
        <w:rPr>
          <w:rFonts w:ascii="Times New Roman" w:hAnsi="Times New Roman" w:cs="Times New Roman"/>
          <w:b/>
          <w:sz w:val="24"/>
          <w:szCs w:val="24"/>
        </w:rPr>
        <w:t xml:space="preserve">Patience </w:t>
      </w:r>
      <w:proofErr w:type="spellStart"/>
      <w:r w:rsidRPr="003354E6">
        <w:rPr>
          <w:rFonts w:ascii="Times New Roman" w:hAnsi="Times New Roman" w:cs="Times New Roman"/>
          <w:b/>
          <w:sz w:val="24"/>
          <w:szCs w:val="24"/>
        </w:rPr>
        <w:t>Awopegba</w:t>
      </w:r>
      <w:proofErr w:type="spellEnd"/>
      <w:r w:rsidRPr="003354E6">
        <w:rPr>
          <w:rFonts w:ascii="Times New Roman" w:hAnsi="Times New Roman" w:cs="Times New Roman"/>
          <w:b/>
          <w:sz w:val="24"/>
          <w:szCs w:val="24"/>
        </w:rPr>
        <w:t xml:space="preserve">-UNESCO ROEA; </w:t>
      </w:r>
      <w:proofErr w:type="spellStart"/>
      <w:r w:rsidRPr="003354E6">
        <w:rPr>
          <w:rFonts w:ascii="Times New Roman" w:hAnsi="Times New Roman" w:cs="Times New Roman"/>
          <w:b/>
          <w:sz w:val="24"/>
          <w:szCs w:val="24"/>
        </w:rPr>
        <w:t>Marifa</w:t>
      </w:r>
      <w:proofErr w:type="spellEnd"/>
      <w:r w:rsidRPr="003354E6">
        <w:rPr>
          <w:rFonts w:ascii="Times New Roman" w:hAnsi="Times New Roman" w:cs="Times New Roman"/>
          <w:b/>
          <w:sz w:val="24"/>
          <w:szCs w:val="24"/>
        </w:rPr>
        <w:t xml:space="preserve"> Mwakumanya-UNESCO ROEA, </w:t>
      </w:r>
      <w:proofErr w:type="spellStart"/>
      <w:r w:rsidRPr="003354E6">
        <w:rPr>
          <w:rFonts w:ascii="Times New Roman" w:hAnsi="Times New Roman" w:cs="Times New Roman"/>
          <w:b/>
          <w:sz w:val="24"/>
          <w:szCs w:val="24"/>
        </w:rPr>
        <w:t>Njihia</w:t>
      </w:r>
      <w:proofErr w:type="spellEnd"/>
      <w:r w:rsidRPr="003354E6">
        <w:rPr>
          <w:rFonts w:ascii="Times New Roman" w:hAnsi="Times New Roman" w:cs="Times New Roman"/>
          <w:b/>
          <w:sz w:val="24"/>
          <w:szCs w:val="24"/>
        </w:rPr>
        <w:t xml:space="preserve"> </w:t>
      </w:r>
      <w:proofErr w:type="spellStart"/>
      <w:r w:rsidRPr="003354E6">
        <w:rPr>
          <w:rFonts w:ascii="Times New Roman" w:hAnsi="Times New Roman" w:cs="Times New Roman"/>
          <w:b/>
          <w:sz w:val="24"/>
          <w:szCs w:val="24"/>
        </w:rPr>
        <w:t>Mukirai</w:t>
      </w:r>
      <w:proofErr w:type="spellEnd"/>
      <w:r w:rsidRPr="003354E6">
        <w:rPr>
          <w:rFonts w:ascii="Times New Roman" w:hAnsi="Times New Roman" w:cs="Times New Roman"/>
          <w:b/>
          <w:sz w:val="24"/>
          <w:szCs w:val="24"/>
        </w:rPr>
        <w:t>, K</w:t>
      </w:r>
      <w:r w:rsidR="00A330C1" w:rsidRPr="003354E6">
        <w:rPr>
          <w:rFonts w:ascii="Times New Roman" w:hAnsi="Times New Roman" w:cs="Times New Roman"/>
          <w:b/>
          <w:sz w:val="24"/>
          <w:szCs w:val="24"/>
        </w:rPr>
        <w:t xml:space="preserve">enyatta </w:t>
      </w:r>
      <w:r w:rsidRPr="003354E6">
        <w:rPr>
          <w:rFonts w:ascii="Times New Roman" w:hAnsi="Times New Roman" w:cs="Times New Roman"/>
          <w:b/>
          <w:sz w:val="24"/>
          <w:szCs w:val="24"/>
        </w:rPr>
        <w:t>U</w:t>
      </w:r>
      <w:r w:rsidR="00A330C1" w:rsidRPr="003354E6">
        <w:rPr>
          <w:rFonts w:ascii="Times New Roman" w:hAnsi="Times New Roman" w:cs="Times New Roman"/>
          <w:b/>
          <w:sz w:val="24"/>
          <w:szCs w:val="24"/>
        </w:rPr>
        <w:t>niversity</w:t>
      </w:r>
      <w:r w:rsidRPr="003354E6">
        <w:rPr>
          <w:rFonts w:ascii="Times New Roman" w:hAnsi="Times New Roman" w:cs="Times New Roman"/>
          <w:b/>
          <w:sz w:val="24"/>
          <w:szCs w:val="24"/>
        </w:rPr>
        <w:t xml:space="preserve"> &amp; </w:t>
      </w:r>
      <w:proofErr w:type="spellStart"/>
      <w:r w:rsidRPr="003354E6">
        <w:rPr>
          <w:rFonts w:ascii="Times New Roman" w:hAnsi="Times New Roman" w:cs="Times New Roman"/>
          <w:b/>
          <w:sz w:val="24"/>
          <w:szCs w:val="24"/>
        </w:rPr>
        <w:t>Everlyn</w:t>
      </w:r>
      <w:proofErr w:type="spellEnd"/>
      <w:r w:rsidRPr="003354E6">
        <w:rPr>
          <w:rFonts w:ascii="Times New Roman" w:hAnsi="Times New Roman" w:cs="Times New Roman"/>
          <w:b/>
          <w:sz w:val="24"/>
          <w:szCs w:val="24"/>
        </w:rPr>
        <w:t xml:space="preserve"> </w:t>
      </w:r>
      <w:proofErr w:type="spellStart"/>
      <w:r w:rsidRPr="003354E6">
        <w:rPr>
          <w:rFonts w:ascii="Times New Roman" w:hAnsi="Times New Roman" w:cs="Times New Roman"/>
          <w:b/>
          <w:sz w:val="24"/>
          <w:szCs w:val="24"/>
        </w:rPr>
        <w:t>Wemali</w:t>
      </w:r>
      <w:proofErr w:type="spellEnd"/>
      <w:r w:rsidRPr="003354E6">
        <w:rPr>
          <w:rFonts w:ascii="Times New Roman" w:hAnsi="Times New Roman" w:cs="Times New Roman"/>
          <w:b/>
          <w:sz w:val="24"/>
          <w:szCs w:val="24"/>
        </w:rPr>
        <w:t>, K</w:t>
      </w:r>
      <w:r w:rsidR="00A330C1" w:rsidRPr="003354E6">
        <w:rPr>
          <w:rFonts w:ascii="Times New Roman" w:hAnsi="Times New Roman" w:cs="Times New Roman"/>
          <w:b/>
          <w:sz w:val="24"/>
          <w:szCs w:val="24"/>
        </w:rPr>
        <w:t xml:space="preserve">enyatta </w:t>
      </w:r>
      <w:r w:rsidRPr="003354E6">
        <w:rPr>
          <w:rFonts w:ascii="Times New Roman" w:hAnsi="Times New Roman" w:cs="Times New Roman"/>
          <w:b/>
          <w:sz w:val="24"/>
          <w:szCs w:val="24"/>
        </w:rPr>
        <w:t>U</w:t>
      </w:r>
      <w:r w:rsidR="00A330C1" w:rsidRPr="003354E6">
        <w:rPr>
          <w:rFonts w:ascii="Times New Roman" w:hAnsi="Times New Roman" w:cs="Times New Roman"/>
          <w:b/>
          <w:sz w:val="24"/>
          <w:szCs w:val="24"/>
        </w:rPr>
        <w:t>niversity</w:t>
      </w:r>
    </w:p>
    <w:p w14:paraId="51F3709E" w14:textId="77777777" w:rsidR="007E664E" w:rsidRPr="003354E6" w:rsidRDefault="007E664E" w:rsidP="003354E6">
      <w:pPr>
        <w:shd w:val="clear" w:color="auto" w:fill="FFFFFF"/>
        <w:spacing w:line="276" w:lineRule="auto"/>
        <w:jc w:val="both"/>
        <w:rPr>
          <w:rFonts w:ascii="Times New Roman" w:eastAsia="Times New Roman" w:hAnsi="Times New Roman" w:cs="Times New Roman"/>
          <w:sz w:val="24"/>
          <w:szCs w:val="24"/>
        </w:rPr>
      </w:pPr>
      <w:r w:rsidRPr="003354E6">
        <w:rPr>
          <w:rFonts w:ascii="Times New Roman" w:eastAsia="Times New Roman" w:hAnsi="Times New Roman" w:cs="Times New Roman"/>
          <w:sz w:val="24"/>
          <w:szCs w:val="24"/>
        </w:rPr>
        <w:t>Kenya, founded on the principles of sustainable development, demonstrates a deep and enduring commitment to embedding Education for Sustainable Development (ESD) across all levels of its education system. The nation recognizes education as a powerful catalyst for creating an enabling environment that addresses societal injustices, mitigates environmental risks, and reduces economic inequalities. Through a transformative approach, ESD in Kenya seeks to foster holistic societal change—cultivating environmental consciousness, promoting equity, and driving sustainable economic growth.</w:t>
      </w:r>
    </w:p>
    <w:p w14:paraId="258C7ECB" w14:textId="53622C4D" w:rsidR="0056748B" w:rsidRPr="003354E6" w:rsidRDefault="0056748B" w:rsidP="003354E6">
      <w:pPr>
        <w:shd w:val="clear" w:color="auto" w:fill="FFFFFF"/>
        <w:spacing w:line="276" w:lineRule="auto"/>
        <w:jc w:val="both"/>
        <w:rPr>
          <w:rFonts w:ascii="Times New Roman" w:eastAsia="Times New Roman" w:hAnsi="Times New Roman" w:cs="Times New Roman"/>
          <w:sz w:val="24"/>
          <w:szCs w:val="24"/>
          <w:lang w:val="en-US"/>
        </w:rPr>
      </w:pPr>
      <w:r w:rsidRPr="003354E6">
        <w:rPr>
          <w:rFonts w:ascii="Times New Roman" w:eastAsia="Times New Roman" w:hAnsi="Times New Roman" w:cs="Times New Roman"/>
          <w:sz w:val="24"/>
          <w:szCs w:val="24"/>
          <w:lang w:val="en-US"/>
        </w:rPr>
        <w:t xml:space="preserve">In 2017, Kenya made a major stride in embedding sustainability within its education system by formulating the </w:t>
      </w:r>
      <w:r w:rsidRPr="003354E6">
        <w:rPr>
          <w:rFonts w:ascii="Times New Roman" w:eastAsia="Times New Roman" w:hAnsi="Times New Roman" w:cs="Times New Roman"/>
          <w:i/>
          <w:iCs/>
          <w:sz w:val="24"/>
          <w:szCs w:val="24"/>
          <w:lang w:val="en-US"/>
        </w:rPr>
        <w:t>Education for Sustainable Development (ESD) Policy for the Education Sector</w:t>
      </w:r>
      <w:r w:rsidRPr="003354E6">
        <w:rPr>
          <w:rFonts w:ascii="Times New Roman" w:eastAsia="Times New Roman" w:hAnsi="Times New Roman" w:cs="Times New Roman"/>
          <w:sz w:val="24"/>
          <w:szCs w:val="24"/>
          <w:lang w:val="en-US"/>
        </w:rPr>
        <w:t xml:space="preserve">. This policy laid the groundwork for integrating ESD principles across all levels of education, including the Competency-Based Curriculum Framework, and led to the development of implementation guidelines for the TVET and university sub-sectors. Designed as a strategic framework, it aims to empower learners to become proactive agents of sustainable change. The policy emerged through strong national and international collaboration, aligning with </w:t>
      </w:r>
      <w:r w:rsidRPr="003354E6">
        <w:rPr>
          <w:rFonts w:ascii="Times New Roman" w:eastAsia="Times New Roman" w:hAnsi="Times New Roman" w:cs="Times New Roman"/>
          <w:i/>
          <w:iCs/>
          <w:sz w:val="24"/>
          <w:szCs w:val="24"/>
          <w:lang w:val="en-US"/>
        </w:rPr>
        <w:t>Kenya Vision 2030</w:t>
      </w:r>
      <w:r w:rsidRPr="003354E6">
        <w:rPr>
          <w:rFonts w:ascii="Times New Roman" w:eastAsia="Times New Roman" w:hAnsi="Times New Roman" w:cs="Times New Roman"/>
          <w:sz w:val="24"/>
          <w:szCs w:val="24"/>
          <w:lang w:val="en-US"/>
        </w:rPr>
        <w:t xml:space="preserve"> and drawing inspiration from global efforts such as the </w:t>
      </w:r>
      <w:r w:rsidRPr="003354E6">
        <w:rPr>
          <w:rFonts w:ascii="Times New Roman" w:eastAsia="Times New Roman" w:hAnsi="Times New Roman" w:cs="Times New Roman"/>
          <w:i/>
          <w:iCs/>
          <w:sz w:val="24"/>
          <w:szCs w:val="24"/>
          <w:lang w:val="en-US"/>
        </w:rPr>
        <w:t>United Nations Decade of Education for Sustainable Development</w:t>
      </w:r>
      <w:r w:rsidRPr="003354E6">
        <w:rPr>
          <w:rFonts w:ascii="Times New Roman" w:eastAsia="Times New Roman" w:hAnsi="Times New Roman" w:cs="Times New Roman"/>
          <w:sz w:val="24"/>
          <w:szCs w:val="24"/>
          <w:lang w:val="en-US"/>
        </w:rPr>
        <w:t>.</w:t>
      </w:r>
    </w:p>
    <w:p w14:paraId="23CE49CB" w14:textId="77777777" w:rsidR="001E187A" w:rsidRPr="003354E6" w:rsidRDefault="001E187A" w:rsidP="003354E6">
      <w:pPr>
        <w:shd w:val="clear" w:color="auto" w:fill="FFFFFF"/>
        <w:spacing w:line="276" w:lineRule="auto"/>
        <w:jc w:val="both"/>
        <w:rPr>
          <w:rFonts w:ascii="Times New Roman" w:eastAsia="Times New Roman" w:hAnsi="Times New Roman" w:cs="Times New Roman"/>
          <w:sz w:val="24"/>
          <w:szCs w:val="24"/>
          <w:lang w:val="en-US"/>
        </w:rPr>
      </w:pPr>
      <w:r w:rsidRPr="003354E6">
        <w:rPr>
          <w:rFonts w:ascii="Times New Roman" w:eastAsia="Times New Roman" w:hAnsi="Times New Roman" w:cs="Times New Roman"/>
          <w:sz w:val="24"/>
          <w:szCs w:val="24"/>
          <w:lang w:val="en-US"/>
        </w:rPr>
        <w:t xml:space="preserve">Kenya has also adopted sector-specific strategies to promote sustainability across diverse domains. For instance, the </w:t>
      </w:r>
      <w:r w:rsidRPr="003354E6">
        <w:rPr>
          <w:rFonts w:ascii="Times New Roman" w:eastAsia="Times New Roman" w:hAnsi="Times New Roman" w:cs="Times New Roman"/>
          <w:i/>
          <w:iCs/>
          <w:sz w:val="24"/>
          <w:szCs w:val="24"/>
          <w:lang w:val="en-US"/>
        </w:rPr>
        <w:t>National Environment Policy</w:t>
      </w:r>
      <w:r w:rsidRPr="003354E6">
        <w:rPr>
          <w:rFonts w:ascii="Times New Roman" w:eastAsia="Times New Roman" w:hAnsi="Times New Roman" w:cs="Times New Roman"/>
          <w:sz w:val="24"/>
          <w:szCs w:val="24"/>
          <w:lang w:val="en-US"/>
        </w:rPr>
        <w:t xml:space="preserve"> outlines targeted measures for the sustainable management of natural resources, including ecologically sensitive coastal zones. The implementation of </w:t>
      </w:r>
      <w:r w:rsidRPr="003354E6">
        <w:rPr>
          <w:rFonts w:ascii="Times New Roman" w:eastAsia="Times New Roman" w:hAnsi="Times New Roman" w:cs="Times New Roman"/>
          <w:i/>
          <w:iCs/>
          <w:sz w:val="24"/>
          <w:szCs w:val="24"/>
          <w:lang w:val="en-US"/>
        </w:rPr>
        <w:t>Education for Sustainable Development (ESD)</w:t>
      </w:r>
      <w:r w:rsidRPr="003354E6">
        <w:rPr>
          <w:rFonts w:ascii="Times New Roman" w:eastAsia="Times New Roman" w:hAnsi="Times New Roman" w:cs="Times New Roman"/>
          <w:sz w:val="24"/>
          <w:szCs w:val="24"/>
          <w:lang w:val="en-US"/>
        </w:rPr>
        <w:t xml:space="preserve"> is a shared mandate between the </w:t>
      </w:r>
      <w:r w:rsidRPr="003354E6">
        <w:rPr>
          <w:rFonts w:ascii="Times New Roman" w:eastAsia="Times New Roman" w:hAnsi="Times New Roman" w:cs="Times New Roman"/>
          <w:i/>
          <w:iCs/>
          <w:sz w:val="24"/>
          <w:szCs w:val="24"/>
          <w:lang w:val="en-US"/>
        </w:rPr>
        <w:t>Ministry of Environment, Water and Natural Resources</w:t>
      </w:r>
      <w:r w:rsidRPr="003354E6">
        <w:rPr>
          <w:rFonts w:ascii="Times New Roman" w:eastAsia="Times New Roman" w:hAnsi="Times New Roman" w:cs="Times New Roman"/>
          <w:sz w:val="24"/>
          <w:szCs w:val="24"/>
          <w:lang w:val="en-US"/>
        </w:rPr>
        <w:t xml:space="preserve">, the </w:t>
      </w:r>
      <w:r w:rsidRPr="003354E6">
        <w:rPr>
          <w:rFonts w:ascii="Times New Roman" w:eastAsia="Times New Roman" w:hAnsi="Times New Roman" w:cs="Times New Roman"/>
          <w:i/>
          <w:iCs/>
          <w:sz w:val="24"/>
          <w:szCs w:val="24"/>
          <w:lang w:val="en-US"/>
        </w:rPr>
        <w:t>Ministry of Education</w:t>
      </w:r>
      <w:r w:rsidRPr="003354E6">
        <w:rPr>
          <w:rFonts w:ascii="Times New Roman" w:eastAsia="Times New Roman" w:hAnsi="Times New Roman" w:cs="Times New Roman"/>
          <w:sz w:val="24"/>
          <w:szCs w:val="24"/>
          <w:lang w:val="en-US"/>
        </w:rPr>
        <w:t xml:space="preserve">, and relevant </w:t>
      </w:r>
      <w:r w:rsidRPr="003354E6">
        <w:rPr>
          <w:rFonts w:ascii="Times New Roman" w:eastAsia="Times New Roman" w:hAnsi="Times New Roman" w:cs="Times New Roman"/>
          <w:i/>
          <w:iCs/>
          <w:sz w:val="24"/>
          <w:szCs w:val="24"/>
          <w:lang w:val="en-US"/>
        </w:rPr>
        <w:t>Semi-Autonomous Government Agencies (SAGAs)</w:t>
      </w:r>
      <w:r w:rsidRPr="003354E6">
        <w:rPr>
          <w:rFonts w:ascii="Times New Roman" w:eastAsia="Times New Roman" w:hAnsi="Times New Roman" w:cs="Times New Roman"/>
          <w:sz w:val="24"/>
          <w:szCs w:val="24"/>
          <w:lang w:val="en-US"/>
        </w:rPr>
        <w:t>. This collaborative and intersectional approach highlights the importance of designing tailored strategies within each sector, ensuring that sustainability is addressed in a context-sensitive, coordinated, and effective manner.</w:t>
      </w:r>
    </w:p>
    <w:p w14:paraId="1B9233F0" w14:textId="3195BA4F" w:rsidR="00F9194A" w:rsidRPr="003354E6" w:rsidRDefault="00D06FEC" w:rsidP="003354E6">
      <w:pPr>
        <w:shd w:val="clear" w:color="auto" w:fill="FFFFFF"/>
        <w:spacing w:line="276" w:lineRule="auto"/>
        <w:jc w:val="both"/>
        <w:rPr>
          <w:rFonts w:ascii="Times New Roman" w:eastAsia="Times New Roman" w:hAnsi="Times New Roman" w:cs="Times New Roman"/>
          <w:sz w:val="24"/>
          <w:szCs w:val="24"/>
        </w:rPr>
      </w:pPr>
      <w:r w:rsidRPr="003354E6">
        <w:rPr>
          <w:rFonts w:ascii="Times New Roman" w:eastAsia="Times New Roman" w:hAnsi="Times New Roman" w:cs="Times New Roman"/>
          <w:sz w:val="24"/>
          <w:szCs w:val="24"/>
        </w:rPr>
        <w:t>P</w:t>
      </w:r>
      <w:r w:rsidR="00F9194A" w:rsidRPr="003354E6">
        <w:rPr>
          <w:rFonts w:ascii="Times New Roman" w:eastAsia="Times New Roman" w:hAnsi="Times New Roman" w:cs="Times New Roman"/>
          <w:sz w:val="24"/>
          <w:szCs w:val="24"/>
        </w:rPr>
        <w:t>roud</w:t>
      </w:r>
      <w:r w:rsidRPr="003354E6">
        <w:rPr>
          <w:rFonts w:ascii="Times New Roman" w:eastAsia="Times New Roman" w:hAnsi="Times New Roman" w:cs="Times New Roman"/>
          <w:sz w:val="24"/>
          <w:szCs w:val="24"/>
        </w:rPr>
        <w:t>ly</w:t>
      </w:r>
      <w:r w:rsidR="00F9194A" w:rsidRPr="003354E6">
        <w:rPr>
          <w:rFonts w:ascii="Times New Roman" w:eastAsia="Times New Roman" w:hAnsi="Times New Roman" w:cs="Times New Roman"/>
          <w:sz w:val="24"/>
          <w:szCs w:val="24"/>
        </w:rPr>
        <w:t xml:space="preserve"> Kenya is one of the active countries in the region promoting the global ESD for 2030 Country Initiative, a strategic effort to mainstream Education for Sustainable Development across all sectors of society. This initiative builds on existing national frameworks and activities, including curriculum reform, teacher development, and community engagement, to create a cohesive and impactful approach to sustainability education. Led by the Ministry of Education in collaboration with the Ministry of Environment and other stakeholders, Kenya’s country initiative serves as an umbrella for both ongoing and new ESD efforts, fostering synergies and ensuring alignment with the Sustainable Development Goals, particularly SDG 4 on quality education, SDG </w:t>
      </w:r>
      <w:r w:rsidR="00F9194A" w:rsidRPr="003354E6">
        <w:rPr>
          <w:rFonts w:ascii="Times New Roman" w:eastAsia="Times New Roman" w:hAnsi="Times New Roman" w:cs="Times New Roman"/>
          <w:sz w:val="24"/>
          <w:szCs w:val="24"/>
        </w:rPr>
        <w:lastRenderedPageBreak/>
        <w:t xml:space="preserve">12 on responsible consumption and production, and SDG 13 on climate action. Through this initiative, Kenya </w:t>
      </w:r>
      <w:r w:rsidRPr="003354E6">
        <w:rPr>
          <w:rFonts w:ascii="Times New Roman" w:eastAsia="Times New Roman" w:hAnsi="Times New Roman" w:cs="Times New Roman"/>
          <w:sz w:val="24"/>
          <w:szCs w:val="24"/>
        </w:rPr>
        <w:t xml:space="preserve">has </w:t>
      </w:r>
      <w:r w:rsidR="00F9194A" w:rsidRPr="003354E6">
        <w:rPr>
          <w:rFonts w:ascii="Times New Roman" w:eastAsia="Times New Roman" w:hAnsi="Times New Roman" w:cs="Times New Roman"/>
          <w:sz w:val="24"/>
          <w:szCs w:val="24"/>
        </w:rPr>
        <w:t>reaffirm</w:t>
      </w:r>
      <w:r w:rsidRPr="003354E6">
        <w:rPr>
          <w:rFonts w:ascii="Times New Roman" w:eastAsia="Times New Roman" w:hAnsi="Times New Roman" w:cs="Times New Roman"/>
          <w:sz w:val="24"/>
          <w:szCs w:val="24"/>
        </w:rPr>
        <w:t>ed</w:t>
      </w:r>
      <w:r w:rsidR="00F9194A" w:rsidRPr="003354E6">
        <w:rPr>
          <w:rFonts w:ascii="Times New Roman" w:eastAsia="Times New Roman" w:hAnsi="Times New Roman" w:cs="Times New Roman"/>
          <w:sz w:val="24"/>
          <w:szCs w:val="24"/>
        </w:rPr>
        <w:t xml:space="preserve"> its commitment to empowering learners with the knowledge, skills, and values needed to shape a more sustainable future.</w:t>
      </w:r>
    </w:p>
    <w:p w14:paraId="35297376" w14:textId="77777777" w:rsidR="0056748B" w:rsidRPr="003354E6" w:rsidRDefault="0056748B" w:rsidP="003354E6">
      <w:pPr>
        <w:spacing w:before="100" w:beforeAutospacing="1" w:after="100" w:afterAutospacing="1" w:line="276" w:lineRule="auto"/>
        <w:jc w:val="both"/>
        <w:rPr>
          <w:rFonts w:ascii="Times New Roman" w:eastAsia="Times New Roman" w:hAnsi="Times New Roman" w:cs="Times New Roman"/>
          <w:bCs/>
          <w:sz w:val="24"/>
          <w:szCs w:val="24"/>
          <w:lang w:val="en-US"/>
        </w:rPr>
      </w:pPr>
      <w:r w:rsidRPr="003354E6">
        <w:rPr>
          <w:rFonts w:ascii="Times New Roman" w:eastAsia="Times New Roman" w:hAnsi="Times New Roman" w:cs="Times New Roman"/>
          <w:bCs/>
          <w:sz w:val="24"/>
          <w:szCs w:val="24"/>
          <w:lang w:val="en-US"/>
        </w:rPr>
        <w:t>Despite Kenya’s commendable progress in advancing Education for Sustainable Development (ESD), the country continues to grapple with complex global challenges such as climate change, inequality, and biodiversity loss—issues that deeply impact communities, economies, and ecosystems. In response, the global community has embraced ESD as a universal strategy to accelerate the achievement of the Sustainable Development Goals and foster a more sustainable, equitable, and resilient future. This transformative approach to education empowers individuals and communities, shifts mindsets, and builds resilience, serving as a foundational catalyst for realizing all other development objectives.</w:t>
      </w:r>
    </w:p>
    <w:p w14:paraId="257AF157" w14:textId="77777777" w:rsidR="0056748B" w:rsidRPr="003354E6" w:rsidRDefault="0056748B" w:rsidP="003354E6">
      <w:pPr>
        <w:spacing w:before="100" w:beforeAutospacing="1" w:after="100" w:afterAutospacing="1" w:line="276" w:lineRule="auto"/>
        <w:jc w:val="both"/>
        <w:rPr>
          <w:rFonts w:ascii="Times New Roman" w:eastAsia="Times New Roman" w:hAnsi="Times New Roman" w:cs="Times New Roman"/>
          <w:sz w:val="24"/>
          <w:szCs w:val="24"/>
          <w:lang w:val="en-US"/>
        </w:rPr>
      </w:pPr>
      <w:r w:rsidRPr="003354E6">
        <w:rPr>
          <w:rFonts w:ascii="Times New Roman" w:eastAsia="Times New Roman" w:hAnsi="Times New Roman" w:cs="Times New Roman"/>
          <w:sz w:val="24"/>
          <w:szCs w:val="24"/>
          <w:lang w:val="en-US"/>
        </w:rPr>
        <w:t>Education equips individuals with the knowledge, skills, values, and attitudes necessary to tackle today’s multifaceted global challenges—spanning environmental, economic, and social dimensions. In reaffirming its commitment to integrating Education for Sustainable Development (ESD) into curricula and institutional practices, Kenya is helping to shape a more sustainable future.</w:t>
      </w:r>
    </w:p>
    <w:p w14:paraId="78894D00" w14:textId="77777777" w:rsidR="0056748B" w:rsidRPr="003354E6" w:rsidRDefault="0056748B" w:rsidP="003354E6">
      <w:pPr>
        <w:spacing w:before="100" w:beforeAutospacing="1" w:after="100" w:afterAutospacing="1" w:line="276" w:lineRule="auto"/>
        <w:jc w:val="both"/>
        <w:rPr>
          <w:rFonts w:ascii="Times New Roman" w:eastAsia="Times New Roman" w:hAnsi="Times New Roman" w:cs="Times New Roman"/>
          <w:sz w:val="24"/>
          <w:szCs w:val="24"/>
          <w:lang w:val="en-US"/>
        </w:rPr>
      </w:pPr>
      <w:r w:rsidRPr="003354E6">
        <w:rPr>
          <w:rFonts w:ascii="Times New Roman" w:eastAsia="Times New Roman" w:hAnsi="Times New Roman" w:cs="Times New Roman"/>
          <w:sz w:val="24"/>
          <w:szCs w:val="24"/>
          <w:lang w:val="en-US"/>
        </w:rPr>
        <w:t xml:space="preserve">In support of this vision, UNESCO, in partnership with UNICEF and in collaboration with Kenyatta University, is implementing the </w:t>
      </w:r>
      <w:r w:rsidRPr="003354E6">
        <w:rPr>
          <w:rFonts w:ascii="Times New Roman" w:eastAsia="Times New Roman" w:hAnsi="Times New Roman" w:cs="Times New Roman"/>
          <w:i/>
          <w:iCs/>
          <w:sz w:val="24"/>
          <w:szCs w:val="24"/>
          <w:lang w:val="en-US"/>
        </w:rPr>
        <w:t>Leadership for Education for Sustainable Development (LEAD-ESD)</w:t>
      </w:r>
      <w:r w:rsidRPr="003354E6">
        <w:rPr>
          <w:rFonts w:ascii="Times New Roman" w:eastAsia="Times New Roman" w:hAnsi="Times New Roman" w:cs="Times New Roman"/>
          <w:sz w:val="24"/>
          <w:szCs w:val="24"/>
          <w:lang w:val="en-US"/>
        </w:rPr>
        <w:t xml:space="preserve"> project—also active in Uganda, Seychelles, and Rwanda. This transformative, action-learning initiative is designed to strengthen the implementation of </w:t>
      </w:r>
      <w:r w:rsidRPr="003354E6">
        <w:rPr>
          <w:rFonts w:ascii="Times New Roman" w:eastAsia="Times New Roman" w:hAnsi="Times New Roman" w:cs="Times New Roman"/>
          <w:i/>
          <w:iCs/>
          <w:sz w:val="24"/>
          <w:szCs w:val="24"/>
          <w:lang w:val="en-US"/>
        </w:rPr>
        <w:t>SDG 4</w:t>
      </w:r>
      <w:r w:rsidRPr="003354E6">
        <w:rPr>
          <w:rFonts w:ascii="Times New Roman" w:eastAsia="Times New Roman" w:hAnsi="Times New Roman" w:cs="Times New Roman"/>
          <w:sz w:val="24"/>
          <w:szCs w:val="24"/>
          <w:lang w:val="en-US"/>
        </w:rPr>
        <w:t xml:space="preserve">, with a particular emphasis on </w:t>
      </w:r>
      <w:r w:rsidRPr="003354E6">
        <w:rPr>
          <w:rFonts w:ascii="Times New Roman" w:eastAsia="Times New Roman" w:hAnsi="Times New Roman" w:cs="Times New Roman"/>
          <w:i/>
          <w:iCs/>
          <w:sz w:val="24"/>
          <w:szCs w:val="24"/>
          <w:lang w:val="en-US"/>
        </w:rPr>
        <w:t>Target 4.7</w:t>
      </w:r>
      <w:r w:rsidRPr="003354E6">
        <w:rPr>
          <w:rFonts w:ascii="Times New Roman" w:eastAsia="Times New Roman" w:hAnsi="Times New Roman" w:cs="Times New Roman"/>
          <w:sz w:val="24"/>
          <w:szCs w:val="24"/>
          <w:lang w:val="en-US"/>
        </w:rPr>
        <w:t>, by promoting visionary leadership in education institutions that train teachers across all levels—from Early Childhood Care and Education (ECCE) to primary, secondary, tertiary, and Technical and Vocational Education and Training (TVET), including universities.</w:t>
      </w:r>
    </w:p>
    <w:p w14:paraId="465BF442" w14:textId="77777777" w:rsidR="0056748B" w:rsidRPr="003354E6" w:rsidRDefault="0056748B" w:rsidP="003354E6">
      <w:pPr>
        <w:spacing w:before="100" w:beforeAutospacing="1" w:after="100" w:afterAutospacing="1" w:line="276" w:lineRule="auto"/>
        <w:jc w:val="both"/>
        <w:rPr>
          <w:rFonts w:ascii="Times New Roman" w:eastAsia="Times New Roman" w:hAnsi="Times New Roman" w:cs="Times New Roman"/>
          <w:sz w:val="24"/>
          <w:szCs w:val="24"/>
          <w:lang w:val="en-US"/>
        </w:rPr>
      </w:pPr>
      <w:r w:rsidRPr="003354E6">
        <w:rPr>
          <w:rFonts w:ascii="Times New Roman" w:eastAsia="Times New Roman" w:hAnsi="Times New Roman" w:cs="Times New Roman"/>
          <w:sz w:val="24"/>
          <w:szCs w:val="24"/>
          <w:lang w:val="en-US"/>
        </w:rPr>
        <w:t>The project also engages education officers and policymakers within Ministries of Education across the Eastern Africa region, fostering a regional movement toward more inclusive, forward-thinking, and sustainability-driven education systems.</w:t>
      </w:r>
    </w:p>
    <w:p w14:paraId="4FB3ECF9" w14:textId="77777777" w:rsidR="0056748B" w:rsidRPr="003354E6" w:rsidRDefault="0056748B" w:rsidP="003354E6">
      <w:pPr>
        <w:shd w:val="clear" w:color="auto" w:fill="FFFFFF"/>
        <w:spacing w:after="150" w:line="276" w:lineRule="auto"/>
        <w:jc w:val="both"/>
        <w:rPr>
          <w:rFonts w:ascii="Times New Roman" w:eastAsia="Times New Roman" w:hAnsi="Times New Roman" w:cs="Times New Roman"/>
          <w:sz w:val="24"/>
          <w:szCs w:val="24"/>
          <w:lang w:val="en-US"/>
        </w:rPr>
      </w:pPr>
      <w:r w:rsidRPr="003354E6">
        <w:rPr>
          <w:rFonts w:ascii="Times New Roman" w:eastAsia="Times New Roman" w:hAnsi="Times New Roman" w:cs="Times New Roman"/>
          <w:sz w:val="24"/>
          <w:szCs w:val="24"/>
          <w:lang w:val="en-US"/>
        </w:rPr>
        <w:t xml:space="preserve">The Leadership for Education for Sustainable Development (LEAD-ESD) project is poised to enhance national capacity by fostering leadership and innovation in sustainability education. It convenes key stakeholders—including the Ministry of Education, the Ministry of Environment, development partners, and civil society—to advance ESD leadership, embed sustainability into curricula, and promote climate-responsive education. As a catalyst for multi-sectoral collaboration, LEAD-ESD empowers educators and institutions to drive transformative learning and accelerate progress toward the Sustainable Development Goals. With a strong focus on civic responsibility, climate action, and community engagement, the initiative supports the emergence of visionary </w:t>
      </w:r>
      <w:r w:rsidRPr="003354E6">
        <w:rPr>
          <w:rFonts w:ascii="Times New Roman" w:eastAsia="Times New Roman" w:hAnsi="Times New Roman" w:cs="Times New Roman"/>
          <w:sz w:val="24"/>
          <w:szCs w:val="24"/>
          <w:lang w:val="en-US"/>
        </w:rPr>
        <w:lastRenderedPageBreak/>
        <w:t>leaders in Kenya’s education sector, committed to building a resilient and sustainable future through education.</w:t>
      </w:r>
    </w:p>
    <w:p w14:paraId="14143070" w14:textId="1E256AD1" w:rsidR="0056748B" w:rsidRPr="003354E6" w:rsidRDefault="0056748B" w:rsidP="003354E6">
      <w:pPr>
        <w:spacing w:line="276" w:lineRule="auto"/>
        <w:jc w:val="both"/>
        <w:rPr>
          <w:rFonts w:ascii="Times New Roman" w:eastAsia="STZhongsong" w:hAnsi="Times New Roman" w:cs="Times New Roman"/>
          <w:sz w:val="24"/>
          <w:szCs w:val="24"/>
        </w:rPr>
      </w:pPr>
      <w:r w:rsidRPr="003354E6">
        <w:rPr>
          <w:rFonts w:ascii="Times New Roman" w:eastAsia="STZhongsong" w:hAnsi="Times New Roman" w:cs="Times New Roman"/>
          <w:sz w:val="24"/>
          <w:szCs w:val="24"/>
        </w:rPr>
        <w:t>The LEAD-ESD programme is a strategic effort to advance Education for Sustainable Development through inclusive dialogue, cross-sector collaboration, and innovative practice. It convenes stakeholders from government, academia, civil society, and development partners to reflect on past and ongoing ESD initiatives, evaluate progress, and identify key implementation gaps. The forum offers a platform for generating actionable recommendations tailored to specific stakeholder roles—ranging from policy formulation and curriculum integration to teacher training and community engagement.</w:t>
      </w:r>
    </w:p>
    <w:p w14:paraId="3A74AC80" w14:textId="07002B54" w:rsidR="0056748B" w:rsidRPr="003354E6" w:rsidRDefault="0056748B" w:rsidP="003354E6">
      <w:pPr>
        <w:spacing w:line="276" w:lineRule="auto"/>
        <w:jc w:val="both"/>
        <w:rPr>
          <w:rFonts w:ascii="Times New Roman" w:eastAsia="STZhongsong" w:hAnsi="Times New Roman" w:cs="Times New Roman"/>
          <w:sz w:val="24"/>
          <w:szCs w:val="24"/>
        </w:rPr>
      </w:pPr>
      <w:r w:rsidRPr="003354E6">
        <w:rPr>
          <w:rFonts w:ascii="Times New Roman" w:eastAsia="STZhongsong" w:hAnsi="Times New Roman" w:cs="Times New Roman"/>
          <w:sz w:val="24"/>
          <w:szCs w:val="24"/>
        </w:rPr>
        <w:t>Aligned with the ESD for 2030 global framework and Africa’s Agenda 2063, LEAD-ESD is being rolled out in phases across 12 countries in the region. A central component of the programme is the Change Project approach, which empowers participating institutions to form teams that design and implement sustainability-driven projects addressing real institutional challenges. These projects cultivate leadership, innovation, and collaboration in embedding ESD principles within education systems.</w:t>
      </w:r>
    </w:p>
    <w:p w14:paraId="409F0ED4" w14:textId="3C67688A" w:rsidR="0056748B" w:rsidRPr="003354E6" w:rsidRDefault="0056748B" w:rsidP="003354E6">
      <w:pPr>
        <w:spacing w:line="276" w:lineRule="auto"/>
        <w:jc w:val="both"/>
        <w:rPr>
          <w:rFonts w:ascii="Times New Roman" w:eastAsia="STZhongsong" w:hAnsi="Times New Roman" w:cs="Times New Roman"/>
          <w:sz w:val="24"/>
          <w:szCs w:val="24"/>
          <w:lang w:val="en-US"/>
        </w:rPr>
      </w:pPr>
      <w:r w:rsidRPr="003354E6">
        <w:rPr>
          <w:rFonts w:ascii="Times New Roman" w:eastAsia="STZhongsong" w:hAnsi="Times New Roman" w:cs="Times New Roman"/>
          <w:sz w:val="24"/>
          <w:szCs w:val="24"/>
        </w:rPr>
        <w:t>By promoting leadership and accountability, LEAD-ESD reinforces Kenya’s commitment to the ESD for 2030 Country Initiative and underscores the transformative power of education in shaping a sustainable, equitable, and resilient future.</w:t>
      </w:r>
    </w:p>
    <w:p w14:paraId="178803FC" w14:textId="2B67E14F" w:rsidR="00F9194A" w:rsidRPr="003354E6" w:rsidRDefault="0056748B" w:rsidP="003354E6">
      <w:pPr>
        <w:spacing w:line="276" w:lineRule="auto"/>
        <w:jc w:val="both"/>
        <w:rPr>
          <w:rFonts w:asciiTheme="majorBidi" w:hAnsiTheme="majorBidi" w:cstheme="majorBidi"/>
          <w:sz w:val="24"/>
          <w:szCs w:val="24"/>
          <w:lang w:val="en-US"/>
        </w:rPr>
      </w:pPr>
      <w:r w:rsidRPr="003354E6">
        <w:rPr>
          <w:rFonts w:asciiTheme="majorBidi" w:hAnsiTheme="majorBidi" w:cstheme="majorBidi"/>
          <w:sz w:val="24"/>
          <w:szCs w:val="24"/>
          <w:lang w:val="en-US"/>
        </w:rPr>
        <w:t>The Leadership for Education for Sustainable Development (LEAD-ESD) programme is a regional capacity-building initiative coordinated by UNESCO and UNICEF and implemented by Kenyatta University. It seeks to address pressing sustainability challenges through the education system by transforming teacher education and Technical and Vocational Education and Training (TVET) across Eastern Africa. The programme equips educators, policymakers, and institutional leaders with the knowledge, skills, and tools needed to embed Education for Sustainable Development (ESD) into curricula, teaching methodologies, and institutional practices—fostering a more responsive, inclusive, and future-oriented education landscape.</w:t>
      </w:r>
    </w:p>
    <w:sectPr w:rsidR="00F9194A" w:rsidRPr="00335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4A"/>
    <w:rsid w:val="00174889"/>
    <w:rsid w:val="001E187A"/>
    <w:rsid w:val="002319D7"/>
    <w:rsid w:val="003354E6"/>
    <w:rsid w:val="00366B1B"/>
    <w:rsid w:val="004469CD"/>
    <w:rsid w:val="0056748B"/>
    <w:rsid w:val="007E664E"/>
    <w:rsid w:val="008A4F8B"/>
    <w:rsid w:val="00A330C1"/>
    <w:rsid w:val="00B42F17"/>
    <w:rsid w:val="00D06FEC"/>
    <w:rsid w:val="00D55DD0"/>
    <w:rsid w:val="00DA470C"/>
    <w:rsid w:val="00F9194A"/>
    <w:rsid w:val="00FD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9BD7"/>
  <w15:chartTrackingRefBased/>
  <w15:docId w15:val="{53DC34C3-B603-451C-B2A3-358E7FE0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94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11661">
      <w:bodyDiv w:val="1"/>
      <w:marLeft w:val="0"/>
      <w:marRight w:val="0"/>
      <w:marTop w:val="0"/>
      <w:marBottom w:val="0"/>
      <w:divBdr>
        <w:top w:val="none" w:sz="0" w:space="0" w:color="auto"/>
        <w:left w:val="none" w:sz="0" w:space="0" w:color="auto"/>
        <w:bottom w:val="none" w:sz="0" w:space="0" w:color="auto"/>
        <w:right w:val="none" w:sz="0" w:space="0" w:color="auto"/>
      </w:divBdr>
    </w:div>
    <w:div w:id="592780014">
      <w:bodyDiv w:val="1"/>
      <w:marLeft w:val="0"/>
      <w:marRight w:val="0"/>
      <w:marTop w:val="0"/>
      <w:marBottom w:val="0"/>
      <w:divBdr>
        <w:top w:val="none" w:sz="0" w:space="0" w:color="auto"/>
        <w:left w:val="none" w:sz="0" w:space="0" w:color="auto"/>
        <w:bottom w:val="none" w:sz="0" w:space="0" w:color="auto"/>
        <w:right w:val="none" w:sz="0" w:space="0" w:color="auto"/>
      </w:divBdr>
    </w:div>
    <w:div w:id="708915509">
      <w:bodyDiv w:val="1"/>
      <w:marLeft w:val="0"/>
      <w:marRight w:val="0"/>
      <w:marTop w:val="0"/>
      <w:marBottom w:val="0"/>
      <w:divBdr>
        <w:top w:val="none" w:sz="0" w:space="0" w:color="auto"/>
        <w:left w:val="none" w:sz="0" w:space="0" w:color="auto"/>
        <w:bottom w:val="none" w:sz="0" w:space="0" w:color="auto"/>
        <w:right w:val="none" w:sz="0" w:space="0" w:color="auto"/>
      </w:divBdr>
    </w:div>
    <w:div w:id="839583817">
      <w:bodyDiv w:val="1"/>
      <w:marLeft w:val="0"/>
      <w:marRight w:val="0"/>
      <w:marTop w:val="0"/>
      <w:marBottom w:val="0"/>
      <w:divBdr>
        <w:top w:val="none" w:sz="0" w:space="0" w:color="auto"/>
        <w:left w:val="none" w:sz="0" w:space="0" w:color="auto"/>
        <w:bottom w:val="none" w:sz="0" w:space="0" w:color="auto"/>
        <w:right w:val="none" w:sz="0" w:space="0" w:color="auto"/>
      </w:divBdr>
    </w:div>
    <w:div w:id="840851853">
      <w:bodyDiv w:val="1"/>
      <w:marLeft w:val="0"/>
      <w:marRight w:val="0"/>
      <w:marTop w:val="0"/>
      <w:marBottom w:val="0"/>
      <w:divBdr>
        <w:top w:val="none" w:sz="0" w:space="0" w:color="auto"/>
        <w:left w:val="none" w:sz="0" w:space="0" w:color="auto"/>
        <w:bottom w:val="none" w:sz="0" w:space="0" w:color="auto"/>
        <w:right w:val="none" w:sz="0" w:space="0" w:color="auto"/>
      </w:divBdr>
    </w:div>
    <w:div w:id="843588988">
      <w:bodyDiv w:val="1"/>
      <w:marLeft w:val="0"/>
      <w:marRight w:val="0"/>
      <w:marTop w:val="0"/>
      <w:marBottom w:val="0"/>
      <w:divBdr>
        <w:top w:val="none" w:sz="0" w:space="0" w:color="auto"/>
        <w:left w:val="none" w:sz="0" w:space="0" w:color="auto"/>
        <w:bottom w:val="none" w:sz="0" w:space="0" w:color="auto"/>
        <w:right w:val="none" w:sz="0" w:space="0" w:color="auto"/>
      </w:divBdr>
    </w:div>
    <w:div w:id="1111894968">
      <w:bodyDiv w:val="1"/>
      <w:marLeft w:val="0"/>
      <w:marRight w:val="0"/>
      <w:marTop w:val="0"/>
      <w:marBottom w:val="0"/>
      <w:divBdr>
        <w:top w:val="none" w:sz="0" w:space="0" w:color="auto"/>
        <w:left w:val="none" w:sz="0" w:space="0" w:color="auto"/>
        <w:bottom w:val="none" w:sz="0" w:space="0" w:color="auto"/>
        <w:right w:val="none" w:sz="0" w:space="0" w:color="auto"/>
      </w:divBdr>
    </w:div>
    <w:div w:id="1191643296">
      <w:bodyDiv w:val="1"/>
      <w:marLeft w:val="0"/>
      <w:marRight w:val="0"/>
      <w:marTop w:val="0"/>
      <w:marBottom w:val="0"/>
      <w:divBdr>
        <w:top w:val="none" w:sz="0" w:space="0" w:color="auto"/>
        <w:left w:val="none" w:sz="0" w:space="0" w:color="auto"/>
        <w:bottom w:val="none" w:sz="0" w:space="0" w:color="auto"/>
        <w:right w:val="none" w:sz="0" w:space="0" w:color="auto"/>
      </w:divBdr>
    </w:div>
    <w:div w:id="1245071076">
      <w:bodyDiv w:val="1"/>
      <w:marLeft w:val="0"/>
      <w:marRight w:val="0"/>
      <w:marTop w:val="0"/>
      <w:marBottom w:val="0"/>
      <w:divBdr>
        <w:top w:val="none" w:sz="0" w:space="0" w:color="auto"/>
        <w:left w:val="none" w:sz="0" w:space="0" w:color="auto"/>
        <w:bottom w:val="none" w:sz="0" w:space="0" w:color="auto"/>
        <w:right w:val="none" w:sz="0" w:space="0" w:color="auto"/>
      </w:divBdr>
    </w:div>
    <w:div w:id="1298141594">
      <w:bodyDiv w:val="1"/>
      <w:marLeft w:val="0"/>
      <w:marRight w:val="0"/>
      <w:marTop w:val="0"/>
      <w:marBottom w:val="0"/>
      <w:divBdr>
        <w:top w:val="none" w:sz="0" w:space="0" w:color="auto"/>
        <w:left w:val="none" w:sz="0" w:space="0" w:color="auto"/>
        <w:bottom w:val="none" w:sz="0" w:space="0" w:color="auto"/>
        <w:right w:val="none" w:sz="0" w:space="0" w:color="auto"/>
      </w:divBdr>
    </w:div>
    <w:div w:id="1310789827">
      <w:bodyDiv w:val="1"/>
      <w:marLeft w:val="0"/>
      <w:marRight w:val="0"/>
      <w:marTop w:val="0"/>
      <w:marBottom w:val="0"/>
      <w:divBdr>
        <w:top w:val="none" w:sz="0" w:space="0" w:color="auto"/>
        <w:left w:val="none" w:sz="0" w:space="0" w:color="auto"/>
        <w:bottom w:val="none" w:sz="0" w:space="0" w:color="auto"/>
        <w:right w:val="none" w:sz="0" w:space="0" w:color="auto"/>
      </w:divBdr>
    </w:div>
    <w:div w:id="1540699292">
      <w:bodyDiv w:val="1"/>
      <w:marLeft w:val="0"/>
      <w:marRight w:val="0"/>
      <w:marTop w:val="0"/>
      <w:marBottom w:val="0"/>
      <w:divBdr>
        <w:top w:val="none" w:sz="0" w:space="0" w:color="auto"/>
        <w:left w:val="none" w:sz="0" w:space="0" w:color="auto"/>
        <w:bottom w:val="none" w:sz="0" w:space="0" w:color="auto"/>
        <w:right w:val="none" w:sz="0" w:space="0" w:color="auto"/>
      </w:divBdr>
    </w:div>
    <w:div w:id="1541622348">
      <w:bodyDiv w:val="1"/>
      <w:marLeft w:val="0"/>
      <w:marRight w:val="0"/>
      <w:marTop w:val="0"/>
      <w:marBottom w:val="0"/>
      <w:divBdr>
        <w:top w:val="none" w:sz="0" w:space="0" w:color="auto"/>
        <w:left w:val="none" w:sz="0" w:space="0" w:color="auto"/>
        <w:bottom w:val="none" w:sz="0" w:space="0" w:color="auto"/>
        <w:right w:val="none" w:sz="0" w:space="0" w:color="auto"/>
      </w:divBdr>
    </w:div>
    <w:div w:id="1651641912">
      <w:bodyDiv w:val="1"/>
      <w:marLeft w:val="0"/>
      <w:marRight w:val="0"/>
      <w:marTop w:val="0"/>
      <w:marBottom w:val="0"/>
      <w:divBdr>
        <w:top w:val="none" w:sz="0" w:space="0" w:color="auto"/>
        <w:left w:val="none" w:sz="0" w:space="0" w:color="auto"/>
        <w:bottom w:val="none" w:sz="0" w:space="0" w:color="auto"/>
        <w:right w:val="none" w:sz="0" w:space="0" w:color="auto"/>
      </w:divBdr>
    </w:div>
    <w:div w:id="1720084880">
      <w:bodyDiv w:val="1"/>
      <w:marLeft w:val="0"/>
      <w:marRight w:val="0"/>
      <w:marTop w:val="0"/>
      <w:marBottom w:val="0"/>
      <w:divBdr>
        <w:top w:val="none" w:sz="0" w:space="0" w:color="auto"/>
        <w:left w:val="none" w:sz="0" w:space="0" w:color="auto"/>
        <w:bottom w:val="none" w:sz="0" w:space="0" w:color="auto"/>
        <w:right w:val="none" w:sz="0" w:space="0" w:color="auto"/>
      </w:divBdr>
    </w:div>
    <w:div w:id="1862893093">
      <w:bodyDiv w:val="1"/>
      <w:marLeft w:val="0"/>
      <w:marRight w:val="0"/>
      <w:marTop w:val="0"/>
      <w:marBottom w:val="0"/>
      <w:divBdr>
        <w:top w:val="none" w:sz="0" w:space="0" w:color="auto"/>
        <w:left w:val="none" w:sz="0" w:space="0" w:color="auto"/>
        <w:bottom w:val="none" w:sz="0" w:space="0" w:color="auto"/>
        <w:right w:val="none" w:sz="0" w:space="0" w:color="auto"/>
      </w:divBdr>
    </w:div>
    <w:div w:id="2080471068">
      <w:bodyDiv w:val="1"/>
      <w:marLeft w:val="0"/>
      <w:marRight w:val="0"/>
      <w:marTop w:val="0"/>
      <w:marBottom w:val="0"/>
      <w:divBdr>
        <w:top w:val="none" w:sz="0" w:space="0" w:color="auto"/>
        <w:left w:val="none" w:sz="0" w:space="0" w:color="auto"/>
        <w:bottom w:val="none" w:sz="0" w:space="0" w:color="auto"/>
        <w:right w:val="none" w:sz="0" w:space="0" w:color="auto"/>
      </w:divBdr>
    </w:div>
    <w:div w:id="209748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Mwakumanya Maarifa</dc:creator>
  <cp:keywords/>
  <dc:description/>
  <cp:lastModifiedBy>Prof. Mwakumanya Maarifa</cp:lastModifiedBy>
  <cp:revision>4</cp:revision>
  <dcterms:created xsi:type="dcterms:W3CDTF">2025-09-23T18:20:00Z</dcterms:created>
  <dcterms:modified xsi:type="dcterms:W3CDTF">2025-09-25T04:39:00Z</dcterms:modified>
</cp:coreProperties>
</file>